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EA529" w14:textId="77777777" w:rsidR="00DE6410" w:rsidRDefault="00DA1CA5">
      <w:pPr>
        <w:pStyle w:val="LO-normal"/>
        <w:jc w:val="center"/>
      </w:pPr>
      <w:r>
        <w:rPr>
          <w:rFonts w:ascii="Times New Roman" w:eastAsia="Times New Roman" w:hAnsi="Times New Roman" w:cs="Times New Roman"/>
          <w:b/>
        </w:rPr>
        <w:t>Табела 5.2.</w:t>
      </w:r>
      <w:r>
        <w:rPr>
          <w:rFonts w:ascii="Times New Roman" w:eastAsia="Times New Roman" w:hAnsi="Times New Roman" w:cs="Times New Roman"/>
        </w:rPr>
        <w:t xml:space="preserve"> Спецификација предмета </w:t>
      </w:r>
      <w:r>
        <w:rPr>
          <w:rFonts w:ascii="Times New Roman" w:eastAsia="Times New Roman" w:hAnsi="Times New Roman" w:cs="Times New Roman"/>
          <w:b/>
          <w:i/>
        </w:rPr>
        <w:t>Антика и кинематографија</w:t>
      </w:r>
    </w:p>
    <w:tbl>
      <w:tblPr>
        <w:tblW w:w="9459" w:type="dxa"/>
        <w:jc w:val="center"/>
        <w:tblLook w:val="0000" w:firstRow="0" w:lastRow="0" w:firstColumn="0" w:lastColumn="0" w:noHBand="0" w:noVBand="0"/>
      </w:tblPr>
      <w:tblGrid>
        <w:gridCol w:w="3113"/>
        <w:gridCol w:w="2985"/>
        <w:gridCol w:w="105"/>
        <w:gridCol w:w="2020"/>
        <w:gridCol w:w="1236"/>
      </w:tblGrid>
      <w:tr w:rsidR="00DE6410" w14:paraId="2F5EA52B" w14:textId="77777777" w:rsidTr="00D31F3A">
        <w:trPr>
          <w:trHeight w:val="227"/>
          <w:jc w:val="center"/>
        </w:trPr>
        <w:tc>
          <w:tcPr>
            <w:tcW w:w="94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EA52A" w14:textId="77777777" w:rsidR="00DE6410" w:rsidRDefault="00DA1CA5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Студијски програм: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МАС </w:t>
            </w:r>
            <w:r w:rsidR="0010256A" w:rsidRPr="0010256A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античка култура и класично наслеђе</w:t>
            </w:r>
          </w:p>
        </w:tc>
      </w:tr>
      <w:tr w:rsidR="00DE6410" w14:paraId="2F5EA52D" w14:textId="77777777" w:rsidTr="00D31F3A">
        <w:trPr>
          <w:trHeight w:val="227"/>
          <w:jc w:val="center"/>
        </w:trPr>
        <w:tc>
          <w:tcPr>
            <w:tcW w:w="94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EA52C" w14:textId="77777777" w:rsidR="00DE6410" w:rsidRDefault="00DA1CA5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Назив предмета: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Антика и кинематографија</w:t>
            </w:r>
          </w:p>
        </w:tc>
      </w:tr>
      <w:tr w:rsidR="00DE6410" w14:paraId="2F5EA52F" w14:textId="77777777" w:rsidTr="00D31F3A">
        <w:trPr>
          <w:trHeight w:val="227"/>
          <w:jc w:val="center"/>
        </w:trPr>
        <w:tc>
          <w:tcPr>
            <w:tcW w:w="94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EA52E" w14:textId="7F7E3F42" w:rsidR="00DE6410" w:rsidRDefault="00DA1CA5" w:rsidP="005807A0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Наставник/наставници: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проф. др Мирослав Вујовић, проф. др Гордан Маричић, </w:t>
            </w:r>
            <w:r w:rsidR="005807A0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др Горан Видовић</w:t>
            </w:r>
          </w:p>
        </w:tc>
      </w:tr>
      <w:tr w:rsidR="00DE6410" w14:paraId="2F5EA531" w14:textId="77777777" w:rsidTr="00D31F3A">
        <w:trPr>
          <w:trHeight w:val="227"/>
          <w:jc w:val="center"/>
        </w:trPr>
        <w:tc>
          <w:tcPr>
            <w:tcW w:w="94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EA530" w14:textId="77777777" w:rsidR="00DE6410" w:rsidRDefault="00DA1CA5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Статус предмета: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изборан</w:t>
            </w:r>
          </w:p>
        </w:tc>
      </w:tr>
      <w:tr w:rsidR="00DE6410" w14:paraId="2F5EA533" w14:textId="77777777" w:rsidTr="00D31F3A">
        <w:trPr>
          <w:trHeight w:val="227"/>
          <w:jc w:val="center"/>
        </w:trPr>
        <w:tc>
          <w:tcPr>
            <w:tcW w:w="94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EA532" w14:textId="77777777" w:rsidR="00DE6410" w:rsidRPr="00DA1CA5" w:rsidRDefault="00DA1CA5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Број ЕСПБ: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</w:tr>
      <w:tr w:rsidR="00DE6410" w14:paraId="2F5EA535" w14:textId="77777777" w:rsidTr="00D31F3A">
        <w:trPr>
          <w:trHeight w:val="227"/>
          <w:jc w:val="center"/>
        </w:trPr>
        <w:tc>
          <w:tcPr>
            <w:tcW w:w="94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EA534" w14:textId="77777777" w:rsidR="00DE6410" w:rsidRDefault="00DA1CA5">
            <w:pPr>
              <w:pStyle w:val="LO-normal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Циљ предмета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Упознавање са 1) историјом, техникама и дометима екранизације античког света, и 2) утицајима античких образаца на телевизијску и филмску уметност.</w:t>
            </w:r>
          </w:p>
        </w:tc>
      </w:tr>
      <w:tr w:rsidR="00DE6410" w14:paraId="2F5EA537" w14:textId="77777777" w:rsidTr="00D31F3A">
        <w:trPr>
          <w:trHeight w:val="227"/>
          <w:jc w:val="center"/>
        </w:trPr>
        <w:tc>
          <w:tcPr>
            <w:tcW w:w="94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EA536" w14:textId="77777777" w:rsidR="00DE6410" w:rsidRDefault="00DA1CA5">
            <w:pPr>
              <w:pStyle w:val="LO-normal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Исход предмета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Дубље разумевање процеса 1) реконструкције прошлости у визуелној култури за популарне намене, и 2) трансформације античких архетипова у идејни систем кинематографског медија.</w:t>
            </w:r>
          </w:p>
        </w:tc>
      </w:tr>
      <w:tr w:rsidR="00DE6410" w14:paraId="2F5EA53B" w14:textId="77777777" w:rsidTr="00D31F3A">
        <w:trPr>
          <w:trHeight w:val="227"/>
          <w:jc w:val="center"/>
        </w:trPr>
        <w:tc>
          <w:tcPr>
            <w:tcW w:w="94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EA538" w14:textId="77777777" w:rsidR="00DE6410" w:rsidRDefault="00DA1CA5">
            <w:pPr>
              <w:pStyle w:val="LO-normal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Садржај предмета</w:t>
            </w:r>
          </w:p>
          <w:p w14:paraId="2F5EA539" w14:textId="77777777" w:rsidR="00DE6410" w:rsidRDefault="00DA1CA5">
            <w:pPr>
              <w:pStyle w:val="LO-normal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Теоријска настава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Увод: питања и приступи. —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Античка историја и мит на филму. —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Classics go to Hollywood: златно доба Холивуда 1916-1966. —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Римска комедија и амерички мјузикл: адаптацијa текста у музичку комедију. —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Антички спектакл и спектакл антике. —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6.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Античка војска на екрану: опрема, покрет, атмосфера. —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7.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Хомер у новијој холивудској продукцији: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Троја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Хелена Тројанска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Одисеја.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—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8.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Искорак ка реализму: ТВ серија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Рим.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—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Античке конвенције и одгој девојака: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Жижи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Пигмалион.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—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Еурипидова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Федра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Федра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Жила Дасена. —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Античка проституција код Стивена Содерберга: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The Knick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The Girlfriend Experience.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—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12.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Одјеци трагедија и хеленско наслеђе у филмовима Вудија Алена: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Моћна Афродите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Меч лопта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Касандрин сан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2F5EA53A" w14:textId="77777777" w:rsidR="00DE6410" w:rsidRDefault="00DA1CA5">
            <w:pPr>
              <w:pStyle w:val="LO-normal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Практична настава.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вежбама се тумаче одабрани одломци и дискутује релевантна секундарна литетратура.</w:t>
            </w:r>
          </w:p>
        </w:tc>
      </w:tr>
      <w:tr w:rsidR="00DE6410" w14:paraId="2F5EA53F" w14:textId="77777777" w:rsidTr="00D31F3A">
        <w:trPr>
          <w:trHeight w:val="227"/>
          <w:jc w:val="center"/>
        </w:trPr>
        <w:tc>
          <w:tcPr>
            <w:tcW w:w="94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EA53C" w14:textId="77777777" w:rsidR="00DE6410" w:rsidRDefault="00DA1CA5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Литература </w:t>
            </w:r>
          </w:p>
          <w:p w14:paraId="2F5EA53E" w14:textId="42003789" w:rsidR="00DE6410" w:rsidRPr="00225FC9" w:rsidRDefault="00225FC9" w:rsidP="00225FC9">
            <w:pPr>
              <w:pStyle w:val="LO-normal"/>
              <w:keepLine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Cyrino, M. S. (2008)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Latn-RS"/>
              </w:rPr>
              <w:t>Rome, Season One: History Makes Television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(Malden, </w:t>
            </w:r>
            <w:r w:rsidRPr="00225FC9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MA), </w:t>
            </w:r>
            <w:r w:rsidRPr="00225FC9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стр. 117–129, 193–206</w:t>
            </w:r>
            <w:r w:rsidRPr="00225FC9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. — Cyrino, M. S. (изд.) (2015) </w:t>
            </w:r>
            <w:r w:rsidRPr="00225F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Latn-RS"/>
              </w:rPr>
              <w:t>Rome, Season Two: Trial and Triumph</w:t>
            </w:r>
            <w:r w:rsidRPr="00225FC9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(Edinburgh), </w:t>
            </w:r>
            <w:r w:rsidRPr="00225FC9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стр. 1</w:t>
            </w:r>
            <w:r w:rsidRPr="00225FC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69</w:t>
            </w:r>
            <w:r w:rsidRPr="00225FC9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–</w:t>
            </w:r>
            <w:r w:rsidRPr="00225FC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189</w:t>
            </w:r>
            <w:r w:rsidRPr="00225FC9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. — Llewellyn-Jones, L. (2018) </w:t>
            </w:r>
            <w:r w:rsidRPr="00225F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Latn-RS"/>
              </w:rPr>
              <w:t>Designs on the Past: How Hollywood Created the Ancient World</w:t>
            </w:r>
            <w:r w:rsidRPr="00225FC9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(Edinburgh). —</w:t>
            </w:r>
            <w:r w:rsidRPr="00225FC9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sr-Latn-RS"/>
              </w:rPr>
              <w:t xml:space="preserve"> </w:t>
            </w:r>
            <w:r w:rsidRPr="00225FC9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Vidović, G. 2020 “The 20th Century Pseudo-</w:t>
            </w:r>
            <w:r w:rsidRPr="00225F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Latn-RS"/>
              </w:rPr>
              <w:t>meretrix</w:t>
            </w:r>
            <w:r w:rsidRPr="00225FC9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: “Gigi” and Its Adaptations (1944/1949/1958).” У: G. Bandini, C. Pentericci (изд). </w:t>
            </w:r>
            <w:r w:rsidRPr="00225F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Latn-RS"/>
              </w:rPr>
              <w:t xml:space="preserve">Personaggi in scena III: La meretrix </w:t>
            </w:r>
            <w:r w:rsidRPr="00225FC9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(Roma), стр. 59</w:t>
            </w:r>
            <w:r w:rsidRPr="00225FC9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–</w:t>
            </w:r>
            <w:r w:rsidRPr="00225FC9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72. —  Winkler, M. M. (2009) </w:t>
            </w:r>
            <w:r w:rsidRPr="00225F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Latn-RS"/>
              </w:rPr>
              <w:t>Cinema and classical texts: Apollo’s new light</w:t>
            </w:r>
            <w:r w:rsidRPr="00225FC9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(Cambridge), </w:t>
            </w:r>
            <w:r w:rsidRPr="00225FC9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стр. </w:t>
            </w:r>
            <w:r w:rsidRPr="00225FC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225FC9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–</w:t>
            </w:r>
            <w:r w:rsidRPr="00225FC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69.</w:t>
            </w:r>
            <w:bookmarkStart w:id="0" w:name="_GoBack"/>
            <w:bookmarkEnd w:id="0"/>
          </w:p>
        </w:tc>
      </w:tr>
      <w:tr w:rsidR="00DE6410" w14:paraId="2F5EA543" w14:textId="77777777" w:rsidTr="00D31F3A">
        <w:trPr>
          <w:trHeight w:val="227"/>
          <w:jc w:val="center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EA540" w14:textId="77777777" w:rsidR="00DE6410" w:rsidRDefault="00DA1CA5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Број часова  активне наставе</w:t>
            </w:r>
          </w:p>
        </w:tc>
        <w:tc>
          <w:tcPr>
            <w:tcW w:w="3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EA541" w14:textId="77777777" w:rsidR="00DE6410" w:rsidRDefault="00DA1CA5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Теоријска настава: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EA542" w14:textId="77777777" w:rsidR="00DE6410" w:rsidRDefault="00DA1CA5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Практична настава: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DE6410" w14:paraId="2F5EA545" w14:textId="77777777" w:rsidTr="00D31F3A">
        <w:trPr>
          <w:trHeight w:val="227"/>
          <w:jc w:val="center"/>
        </w:trPr>
        <w:tc>
          <w:tcPr>
            <w:tcW w:w="94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EA544" w14:textId="77777777" w:rsidR="00DE6410" w:rsidRDefault="00DA1CA5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Методе извођења наставе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предавања и вежебе.</w:t>
            </w:r>
          </w:p>
        </w:tc>
      </w:tr>
      <w:tr w:rsidR="00DE6410" w14:paraId="2F5EA547" w14:textId="77777777" w:rsidTr="00D31F3A">
        <w:trPr>
          <w:trHeight w:val="227"/>
          <w:jc w:val="center"/>
        </w:trPr>
        <w:tc>
          <w:tcPr>
            <w:tcW w:w="94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EA546" w14:textId="77777777" w:rsidR="00DE6410" w:rsidRDefault="00DA1CA5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DE6410" w14:paraId="2F5EA54C" w14:textId="77777777" w:rsidTr="00D31F3A">
        <w:trPr>
          <w:trHeight w:val="227"/>
          <w:jc w:val="center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EA548" w14:textId="77777777" w:rsidR="00DE6410" w:rsidRDefault="00DA1CA5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EA549" w14:textId="77777777" w:rsidR="00DE6410" w:rsidRDefault="00DA1CA5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поена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EA54A" w14:textId="77777777" w:rsidR="00DE6410" w:rsidRDefault="00DA1CA5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EA54B" w14:textId="77777777" w:rsidR="00DE6410" w:rsidRDefault="00DA1CA5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поена</w:t>
            </w:r>
          </w:p>
        </w:tc>
      </w:tr>
      <w:tr w:rsidR="00DE6410" w14:paraId="2F5EA551" w14:textId="77777777" w:rsidTr="00D31F3A">
        <w:trPr>
          <w:trHeight w:val="227"/>
          <w:jc w:val="center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EA54D" w14:textId="77777777" w:rsidR="00DE6410" w:rsidRDefault="00DA1CA5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EA54E" w14:textId="77777777" w:rsidR="00DE6410" w:rsidRDefault="00DA1CA5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EA54F" w14:textId="77777777" w:rsidR="00DE6410" w:rsidRDefault="00DA1CA5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семинарски рад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EA550" w14:textId="77777777" w:rsidR="00DE6410" w:rsidRDefault="00DA1CA5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DE6410" w14:paraId="2F5EA556" w14:textId="77777777" w:rsidTr="00D31F3A">
        <w:trPr>
          <w:trHeight w:val="227"/>
          <w:jc w:val="center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EA552" w14:textId="77777777" w:rsidR="00DE6410" w:rsidRDefault="00DA1CA5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презентације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EA553" w14:textId="77777777" w:rsidR="00DE6410" w:rsidRDefault="00DA1CA5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EA554" w14:textId="77777777" w:rsidR="00DE6410" w:rsidRDefault="00DE6410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EA555" w14:textId="77777777" w:rsidR="00DE6410" w:rsidRDefault="00DE6410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2F5EA557" w14:textId="77777777" w:rsidR="00DE6410" w:rsidRDefault="00DE6410">
      <w:pPr>
        <w:pStyle w:val="LO-normal"/>
      </w:pPr>
    </w:p>
    <w:sectPr w:rsidR="00DE6410">
      <w:pgSz w:w="11906" w:h="16838"/>
      <w:pgMar w:top="1440" w:right="567" w:bottom="1440" w:left="567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compat>
    <w:compatSetting w:name="compatibilityMode" w:uri="http://schemas.microsoft.com/office/word" w:val="14"/>
  </w:compat>
  <w:rsids>
    <w:rsidRoot w:val="00DE6410"/>
    <w:rsid w:val="0010256A"/>
    <w:rsid w:val="00225FC9"/>
    <w:rsid w:val="005807A0"/>
    <w:rsid w:val="00D31F3A"/>
    <w:rsid w:val="00DA1CA5"/>
    <w:rsid w:val="00DE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5EA529"/>
  <w15:docId w15:val="{80338C85-63BC-4506-A972-710F7085C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LO-normal"/>
    <w:next w:val="LO-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LO-normal"/>
    <w:next w:val="LO-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LO-normal"/>
    <w:next w:val="LO-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LO-normal"/>
    <w:next w:val="LO-normal"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LO-normal">
    <w:name w:val="LO-normal"/>
    <w:qFormat/>
  </w:style>
  <w:style w:type="paragraph" w:styleId="Title">
    <w:name w:val="Title"/>
    <w:basedOn w:val="LO-normal"/>
    <w:next w:val="LO-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LO-normal"/>
    <w:next w:val="LO-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5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358</Words>
  <Characters>2043</Characters>
  <Application>Microsoft Office Word</Application>
  <DocSecurity>0</DocSecurity>
  <Lines>17</Lines>
  <Paragraphs>4</Paragraphs>
  <ScaleCrop>false</ScaleCrop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s</cp:lastModifiedBy>
  <cp:revision>6</cp:revision>
  <dcterms:created xsi:type="dcterms:W3CDTF">2022-02-08T11:12:00Z</dcterms:created>
  <dcterms:modified xsi:type="dcterms:W3CDTF">2024-01-22T07:21:00Z</dcterms:modified>
  <dc:language>en-GB</dc:language>
</cp:coreProperties>
</file>